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Pr="00BC275D" w:rsidRDefault="00650D35" w:rsidP="00B72512">
      <w:pPr>
        <w:pStyle w:val="ConsPlusNormal"/>
        <w:ind w:firstLine="0"/>
        <w:outlineLvl w:val="0"/>
        <w:rPr>
          <w:rFonts w:ascii="Times New Roman" w:hAnsi="Times New Roman" w:cs="Times New Roman"/>
          <w:sz w:val="28"/>
          <w:szCs w:val="28"/>
        </w:rPr>
      </w:pPr>
      <w:r w:rsidRPr="00BC275D">
        <w:rPr>
          <w:rFonts w:ascii="Times New Roman" w:hAnsi="Times New Roman" w:cs="Times New Roman"/>
          <w:sz w:val="28"/>
          <w:szCs w:val="28"/>
        </w:rPr>
        <w:t>Приложение</w:t>
      </w:r>
    </w:p>
    <w:p w:rsidR="00650D35"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постановлениюАдминистрации сельского поселения </w:t>
      </w:r>
      <w:r w:rsidR="00B72512">
        <w:rPr>
          <w:rFonts w:ascii="Times New Roman" w:hAnsi="Times New Roman" w:cs="Times New Roman"/>
          <w:sz w:val="28"/>
          <w:szCs w:val="28"/>
        </w:rPr>
        <w:t>Коноваловка</w:t>
      </w:r>
    </w:p>
    <w:p w:rsidR="00650D35"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2F7A82">
        <w:rPr>
          <w:rFonts w:ascii="Times New Roman" w:hAnsi="Times New Roman" w:cs="Times New Roman"/>
          <w:sz w:val="28"/>
          <w:szCs w:val="28"/>
        </w:rPr>
        <w:t>Борский</w:t>
      </w:r>
    </w:p>
    <w:p w:rsidR="00650D35" w:rsidRPr="00BC275D"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650D35" w:rsidRPr="00BC275D"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от </w:t>
      </w:r>
      <w:r w:rsidR="00B72512">
        <w:rPr>
          <w:rFonts w:ascii="Times New Roman" w:hAnsi="Times New Roman" w:cs="Times New Roman"/>
          <w:sz w:val="28"/>
          <w:szCs w:val="28"/>
        </w:rPr>
        <w:t xml:space="preserve">02.04.2024г.   </w:t>
      </w:r>
      <w:r>
        <w:rPr>
          <w:rFonts w:ascii="Times New Roman" w:hAnsi="Times New Roman" w:cs="Times New Roman"/>
          <w:sz w:val="28"/>
          <w:szCs w:val="28"/>
        </w:rPr>
        <w:t>№</w:t>
      </w:r>
      <w:r w:rsidR="00B72512">
        <w:rPr>
          <w:rFonts w:ascii="Times New Roman" w:hAnsi="Times New Roman" w:cs="Times New Roman"/>
          <w:sz w:val="28"/>
          <w:szCs w:val="28"/>
        </w:rPr>
        <w:t>15</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Администрацией сельского поселения</w:t>
      </w:r>
      <w:r w:rsidR="00B72512">
        <w:rPr>
          <w:rFonts w:ascii="Times New Roman" w:hAnsi="Times New Roman"/>
          <w:b/>
          <w:sz w:val="28"/>
          <w:szCs w:val="28"/>
        </w:rPr>
        <w:t>Коноваловка</w:t>
      </w:r>
      <w:r w:rsidR="00650D35" w:rsidRPr="00650D35">
        <w:rPr>
          <w:rFonts w:ascii="Times New Roman" w:hAnsi="Times New Roman"/>
          <w:b/>
          <w:sz w:val="28"/>
          <w:szCs w:val="28"/>
        </w:rPr>
        <w:t xml:space="preserve"> муниципального района </w:t>
      </w:r>
      <w:r w:rsidR="002F7A82">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Формы контроля за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6B3D32" w:rsidRPr="001451EB">
              <w:rPr>
                <w:rFonts w:ascii="Times New Roman" w:eastAsia="Calibri" w:hAnsi="Times New Roman"/>
                <w:iCs/>
                <w:color w:val="000000"/>
                <w:sz w:val="28"/>
                <w:szCs w:val="28"/>
              </w:rPr>
              <w:t>8</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4</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6</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 xml:space="preserve">Приложение №4 Форма уведомления об отказе в приеме </w:t>
            </w:r>
            <w:r w:rsidRPr="001451EB">
              <w:rPr>
                <w:rFonts w:ascii="Times New Roman" w:hAnsi="Times New Roman"/>
                <w:bCs/>
                <w:sz w:val="28"/>
                <w:szCs w:val="28"/>
                <w:lang w:bidi="ru-RU"/>
              </w:rPr>
              <w:lastRenderedPageBreak/>
              <w:t>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lastRenderedPageBreak/>
              <w:t>3</w:t>
            </w:r>
            <w:r w:rsidR="005E659E">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 xml:space="preserve">Приложение №5. Форма заявления об исправлении допущенных опечаток и ошибок в решение о предоставлении муниципальной услуги </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39</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№6. Форма решения об отказе во внесении 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2</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44</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6</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0</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1</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B72512">
        <w:rPr>
          <w:rFonts w:ascii="Times New Roman" w:hAnsi="Times New Roman"/>
          <w:sz w:val="28"/>
          <w:szCs w:val="28"/>
        </w:rPr>
        <w:t>Коноваловка</w:t>
      </w:r>
      <w:r w:rsidR="00650D35"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lastRenderedPageBreak/>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1) непосредственно при личном приеме заявителя в </w:t>
      </w:r>
      <w:r w:rsidRPr="00E218C5">
        <w:rPr>
          <w:rFonts w:ascii="Times New Roman" w:hAnsi="Times New Roman"/>
          <w:bCs/>
          <w:color w:val="0070C0"/>
          <w:sz w:val="28"/>
          <w:szCs w:val="28"/>
        </w:rPr>
        <w:t>уполномоченноморгане</w:t>
      </w:r>
      <w:r w:rsidRPr="00E218C5">
        <w:rPr>
          <w:rFonts w:ascii="Times New Roman" w:hAnsi="Times New Roman"/>
          <w:bCs/>
          <w:sz w:val="28"/>
          <w:szCs w:val="28"/>
        </w:rPr>
        <w:t xml:space="preserve"> местного самоуправления – </w:t>
      </w:r>
      <w:r w:rsidRPr="00E218C5">
        <w:rPr>
          <w:rFonts w:ascii="Times New Roman" w:hAnsi="Times New Roman"/>
          <w:bCs/>
          <w:color w:val="0070C0"/>
          <w:sz w:val="28"/>
          <w:szCs w:val="28"/>
        </w:rPr>
        <w:t>Администрации</w:t>
      </w:r>
      <w:r>
        <w:rPr>
          <w:rFonts w:ascii="Times New Roman" w:hAnsi="Times New Roman"/>
          <w:bCs/>
          <w:color w:val="0070C0"/>
          <w:sz w:val="28"/>
          <w:szCs w:val="28"/>
        </w:rPr>
        <w:t xml:space="preserve"> сельского поселения </w:t>
      </w:r>
      <w:r w:rsidR="00B72512">
        <w:rPr>
          <w:rFonts w:ascii="Times New Roman" w:hAnsi="Times New Roman"/>
          <w:bCs/>
          <w:color w:val="0070C0"/>
          <w:sz w:val="28"/>
          <w:szCs w:val="28"/>
        </w:rPr>
        <w:t>Коноваловка</w:t>
      </w:r>
      <w:r w:rsidRPr="00E218C5">
        <w:rPr>
          <w:rFonts w:ascii="Times New Roman" w:hAnsi="Times New Roman"/>
          <w:bCs/>
          <w:color w:val="0070C0"/>
          <w:sz w:val="28"/>
          <w:szCs w:val="28"/>
        </w:rPr>
        <w:t xml:space="preserve"> муниципального района </w:t>
      </w:r>
      <w:r w:rsidR="002F7A82">
        <w:rPr>
          <w:rFonts w:ascii="Times New Roman" w:hAnsi="Times New Roman"/>
          <w:bCs/>
          <w:color w:val="0070C0"/>
          <w:sz w:val="28"/>
          <w:szCs w:val="28"/>
        </w:rPr>
        <w:t>Борский</w:t>
      </w:r>
      <w:r w:rsidRPr="00E218C5">
        <w:rPr>
          <w:rFonts w:ascii="Times New Roman" w:hAnsi="Times New Roman"/>
          <w:bCs/>
          <w:color w:val="0070C0"/>
          <w:sz w:val="28"/>
          <w:szCs w:val="28"/>
        </w:rPr>
        <w:t xml:space="preserve"> Самарской области, </w:t>
      </w:r>
      <w:r w:rsidRPr="00E218C5">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E218C5">
        <w:rPr>
          <w:rFonts w:ascii="Times New Roman" w:hAnsi="Times New Roman"/>
          <w:iCs/>
          <w:color w:val="0070C0"/>
          <w:sz w:val="28"/>
          <w:szCs w:val="28"/>
        </w:rPr>
        <w:t>https://gosuslugi.samregion.ru/</w:t>
      </w:r>
      <w:r w:rsidRPr="00E218C5">
        <w:rPr>
          <w:rFonts w:ascii="Times New Roman" w:hAnsi="Times New Roman"/>
          <w:sz w:val="28"/>
          <w:szCs w:val="28"/>
        </w:rPr>
        <w:t>) (далее – региональный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E218C5">
        <w:rPr>
          <w:rFonts w:ascii="Times New Roman" w:hAnsi="Times New Roman"/>
          <w:color w:val="0070C0"/>
          <w:sz w:val="28"/>
          <w:szCs w:val="28"/>
        </w:rPr>
        <w:t>(</w:t>
      </w:r>
      <w:r w:rsidR="002F7A82" w:rsidRPr="002F7A82">
        <w:rPr>
          <w:rFonts w:ascii="Times New Roman" w:hAnsi="Times New Roman"/>
          <w:color w:val="0070C0"/>
          <w:sz w:val="28"/>
          <w:szCs w:val="28"/>
        </w:rPr>
        <w:t>https://adm-borraion.ru/</w:t>
      </w:r>
      <w:r w:rsidRPr="00E218C5">
        <w:rPr>
          <w:rFonts w:ascii="Times New Roman" w:hAnsi="Times New Roman"/>
          <w:color w:val="0070C0"/>
          <w:sz w:val="28"/>
          <w:szCs w:val="28"/>
        </w:rPr>
        <w:t>);</w:t>
      </w:r>
      <w:hyperlink r:id="rId8"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1.</w:t>
      </w:r>
      <w:r>
        <w:rPr>
          <w:rFonts w:ascii="Times New Roman" w:hAnsi="Times New Roman"/>
          <w:sz w:val="28"/>
          <w:szCs w:val="28"/>
        </w:rPr>
        <w:t>5</w:t>
      </w:r>
      <w:r w:rsidRPr="00E218C5">
        <w:rPr>
          <w:rFonts w:ascii="Times New Roman" w:hAnsi="Times New Roman"/>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Default="00213E40" w:rsidP="00213E40">
      <w:pPr>
        <w:autoSpaceDE w:val="0"/>
        <w:autoSpaceDN w:val="0"/>
        <w:adjustRightInd w:val="0"/>
        <w:spacing w:after="0" w:line="240" w:lineRule="auto"/>
        <w:ind w:right="-1" w:firstLine="709"/>
        <w:jc w:val="both"/>
        <w:rPr>
          <w:rFonts w:ascii="Times New Roman" w:hAnsi="Times New Roman"/>
          <w:bCs/>
          <w:color w:val="0070C0"/>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DF4CCB">
        <w:rPr>
          <w:rFonts w:ascii="Times New Roman" w:hAnsi="Times New Roman"/>
          <w:bCs/>
          <w:color w:val="0070C0"/>
          <w:sz w:val="28"/>
          <w:szCs w:val="28"/>
        </w:rPr>
        <w:t xml:space="preserve">Администрацией </w:t>
      </w:r>
      <w:r w:rsidR="00936050">
        <w:rPr>
          <w:rFonts w:ascii="Times New Roman" w:hAnsi="Times New Roman"/>
          <w:bCs/>
          <w:color w:val="0070C0"/>
          <w:sz w:val="28"/>
          <w:szCs w:val="28"/>
        </w:rPr>
        <w:t xml:space="preserve">сельского поселения </w:t>
      </w:r>
      <w:r w:rsidR="00B72512">
        <w:rPr>
          <w:rFonts w:ascii="Times New Roman" w:hAnsi="Times New Roman"/>
          <w:bCs/>
          <w:color w:val="0070C0"/>
          <w:sz w:val="28"/>
          <w:szCs w:val="28"/>
        </w:rPr>
        <w:lastRenderedPageBreak/>
        <w:t>Коноваловка</w:t>
      </w:r>
      <w:r w:rsidR="00936050" w:rsidRPr="00DF4CCB">
        <w:rPr>
          <w:rFonts w:ascii="Times New Roman" w:hAnsi="Times New Roman"/>
          <w:bCs/>
          <w:color w:val="0070C0"/>
          <w:sz w:val="28"/>
          <w:szCs w:val="28"/>
        </w:rPr>
        <w:t xml:space="preserve">муниципального района </w:t>
      </w:r>
      <w:r w:rsidR="002F7A82">
        <w:rPr>
          <w:rFonts w:ascii="Times New Roman" w:hAnsi="Times New Roman"/>
          <w:bCs/>
          <w:color w:val="0070C0"/>
          <w:sz w:val="28"/>
          <w:szCs w:val="28"/>
        </w:rPr>
        <w:t>Борский</w:t>
      </w:r>
      <w:r w:rsidR="00936050" w:rsidRPr="00DF4CCB">
        <w:rPr>
          <w:rFonts w:ascii="Times New Roman" w:hAnsi="Times New Roman"/>
          <w:bCs/>
          <w:color w:val="0070C0"/>
          <w:sz w:val="28"/>
          <w:szCs w:val="28"/>
        </w:rPr>
        <w:t xml:space="preserve"> Самарской области (далее – уполномоченный орган местного самоуправления)</w:t>
      </w:r>
      <w:r>
        <w:rPr>
          <w:rFonts w:ascii="Times New Roman" w:hAnsi="Times New Roman"/>
          <w:bCs/>
          <w:color w:val="0070C0"/>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t xml:space="preserve">1) </w:t>
      </w:r>
      <w:r w:rsidR="007F0643" w:rsidRPr="00565907">
        <w:rPr>
          <w:rFonts w:ascii="Times New Roman" w:hAnsi="Times New Roman"/>
          <w:sz w:val="28"/>
        </w:rPr>
        <w:t>решение</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w:t>
      </w:r>
      <w:r w:rsidRPr="00863716">
        <w:rPr>
          <w:rFonts w:ascii="Times New Roman" w:hAnsi="Times New Roman"/>
          <w:b/>
          <w:sz w:val="28"/>
          <w:szCs w:val="28"/>
        </w:rPr>
        <w:lastRenderedPageBreak/>
        <w:t xml:space="preserve">дляпредоставления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2C326E" w:rsidRDefault="002C326E" w:rsidP="002C326E">
      <w:pPr>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2.6.1.</w:t>
      </w:r>
      <w:r w:rsidRPr="002C326E">
        <w:rPr>
          <w:rFonts w:ascii="Times New Roman" w:hAnsi="Times New Roman"/>
          <w:color w:val="7030A0"/>
          <w:sz w:val="28"/>
          <w:szCs w:val="28"/>
          <w:lang w:val="en-US"/>
        </w:rPr>
        <w:t> </w:t>
      </w:r>
      <w:r w:rsidRPr="002C326E">
        <w:rPr>
          <w:rFonts w:ascii="Times New Roman" w:hAnsi="Times New Roman"/>
          <w:color w:val="7030A0"/>
          <w:sz w:val="28"/>
          <w:szCs w:val="28"/>
        </w:rPr>
        <w:t>Для получения муниципальной услуги заявитель представляет следующие документы:</w:t>
      </w:r>
    </w:p>
    <w:p w:rsidR="002C326E" w:rsidRPr="002C326E" w:rsidRDefault="002C326E" w:rsidP="002C326E">
      <w:pPr>
        <w:autoSpaceDE w:val="0"/>
        <w:autoSpaceDN w:val="0"/>
        <w:adjustRightInd w:val="0"/>
        <w:spacing w:after="0" w:line="240" w:lineRule="auto"/>
        <w:ind w:firstLine="709"/>
        <w:jc w:val="both"/>
        <w:rPr>
          <w:rFonts w:ascii="Times New Roman" w:hAnsi="Times New Roman"/>
          <w:color w:val="7030A0"/>
          <w:sz w:val="28"/>
          <w:szCs w:val="28"/>
        </w:rPr>
      </w:pPr>
      <w:r w:rsidRPr="002C326E">
        <w:rPr>
          <w:rFonts w:ascii="Times New Roman" w:eastAsia="Calibri" w:hAnsi="Times New Roman"/>
          <w:bCs/>
          <w:color w:val="7030A0"/>
          <w:sz w:val="28"/>
          <w:szCs w:val="28"/>
          <w:lang w:eastAsia="en-US"/>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C326E">
        <w:rPr>
          <w:rFonts w:ascii="Times New Roman" w:hAnsi="Times New Roman"/>
          <w:color w:val="7030A0"/>
          <w:sz w:val="28"/>
          <w:szCs w:val="28"/>
        </w:rPr>
        <w:t>.</w:t>
      </w:r>
    </w:p>
    <w:p w:rsidR="002C326E" w:rsidRPr="002C326E" w:rsidRDefault="002C326E" w:rsidP="002C326E">
      <w:pPr>
        <w:autoSpaceDE w:val="0"/>
        <w:autoSpaceDN w:val="0"/>
        <w:adjustRightInd w:val="0"/>
        <w:spacing w:after="0" w:line="240" w:lineRule="auto"/>
        <w:ind w:firstLine="709"/>
        <w:jc w:val="both"/>
        <w:rPr>
          <w:rFonts w:ascii="Times New Roman" w:hAnsi="Times New Roman"/>
          <w:color w:val="7030A0"/>
          <w:sz w:val="28"/>
          <w:szCs w:val="28"/>
        </w:rPr>
      </w:pPr>
      <w:r w:rsidRPr="002C326E">
        <w:rPr>
          <w:rFonts w:ascii="Times New Roman" w:hAnsi="Times New Roman"/>
          <w:color w:val="7030A0"/>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2C326E" w:rsidRDefault="002C326E" w:rsidP="002C326E">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2C326E">
        <w:rPr>
          <w:rFonts w:ascii="Times New Roman" w:eastAsia="Calibri" w:hAnsi="Times New Roman"/>
          <w:bCs/>
          <w:color w:val="7030A0"/>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2C326E" w:rsidRDefault="002C326E" w:rsidP="002C326E">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2C326E">
        <w:rPr>
          <w:rFonts w:ascii="Times New Roman" w:eastAsia="Calibri" w:hAnsi="Times New Roman"/>
          <w:bCs/>
          <w:color w:val="7030A0"/>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2C326E" w:rsidRDefault="002C326E" w:rsidP="002C326E">
      <w:pPr>
        <w:spacing w:after="0" w:line="240" w:lineRule="auto"/>
        <w:ind w:right="-1" w:firstLine="709"/>
        <w:jc w:val="both"/>
        <w:rPr>
          <w:rFonts w:ascii="Times New Roman" w:hAnsi="Times New Roman"/>
          <w:color w:val="7030A0"/>
          <w:sz w:val="28"/>
          <w:szCs w:val="28"/>
        </w:rPr>
      </w:pPr>
      <w:r w:rsidRPr="002C326E">
        <w:rPr>
          <w:rFonts w:ascii="Times New Roman" w:eastAsia="Calibri" w:hAnsi="Times New Roman"/>
          <w:bCs/>
          <w:color w:val="7030A0"/>
          <w:sz w:val="28"/>
          <w:szCs w:val="28"/>
          <w:lang w:eastAsia="en-US"/>
        </w:rPr>
        <w:t xml:space="preserve">в) </w:t>
      </w:r>
      <w:r w:rsidRPr="002C326E">
        <w:rPr>
          <w:rFonts w:ascii="Times New Roman" w:eastAsia="Calibri" w:hAnsi="Times New Roman"/>
          <w:color w:val="7030A0"/>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2C326E">
        <w:rPr>
          <w:rFonts w:ascii="Times New Roman" w:eastAsia="Calibri" w:hAnsi="Times New Roman"/>
          <w:bCs/>
          <w:color w:val="7030A0"/>
          <w:sz w:val="28"/>
          <w:szCs w:val="28"/>
          <w:lang w:eastAsia="en-US"/>
        </w:rPr>
        <w:t>Единого портала</w:t>
      </w:r>
      <w:r w:rsidRPr="002C326E">
        <w:rPr>
          <w:rFonts w:ascii="Times New Roman" w:eastAsia="Calibri" w:hAnsi="Times New Roman"/>
          <w:color w:val="7030A0"/>
          <w:sz w:val="28"/>
          <w:szCs w:val="28"/>
          <w:lang w:eastAsia="en-US"/>
        </w:rPr>
        <w:t xml:space="preserve">, </w:t>
      </w:r>
      <w:r w:rsidRPr="002C326E">
        <w:rPr>
          <w:rFonts w:ascii="Times New Roman" w:eastAsia="Calibri" w:hAnsi="Times New Roman"/>
          <w:bCs/>
          <w:color w:val="7030A0"/>
          <w:sz w:val="28"/>
          <w:szCs w:val="28"/>
          <w:lang w:eastAsia="en-US"/>
        </w:rPr>
        <w:t xml:space="preserve">единой информационной системы жилищного строительства </w:t>
      </w:r>
      <w:r w:rsidRPr="002C326E">
        <w:rPr>
          <w:rFonts w:ascii="Times New Roman" w:eastAsia="Calibri" w:hAnsi="Times New Roman"/>
          <w:color w:val="7030A0"/>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2C326E">
        <w:rPr>
          <w:rFonts w:ascii="Times New Roman" w:hAnsi="Times New Roman"/>
          <w:bCs/>
          <w:color w:val="7030A0"/>
          <w:sz w:val="28"/>
          <w:szCs w:val="28"/>
        </w:rPr>
        <w:t>или усиленной неквалифицированной электронной подписью правомочного должностного лица такого юридического лица</w:t>
      </w:r>
      <w:r w:rsidRPr="002C326E">
        <w:rPr>
          <w:rFonts w:ascii="Times New Roman" w:eastAsia="Calibri" w:hAnsi="Times New Roman"/>
          <w:color w:val="7030A0"/>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2.6.2. Заявление может быть представлено (направлено) заявителем одним из следующих способов: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2C326E"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2C326E">
        <w:rPr>
          <w:rFonts w:ascii="Times New Roman" w:hAnsi="Times New Roman"/>
          <w:color w:val="7030A0"/>
          <w:sz w:val="28"/>
          <w:szCs w:val="28"/>
        </w:rPr>
        <w:t>через МФЦ;</w:t>
      </w:r>
    </w:p>
    <w:p w:rsidR="002C326E" w:rsidRPr="002C326E"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2C326E">
        <w:rPr>
          <w:rFonts w:ascii="Times New Roman" w:hAnsi="Times New Roman"/>
          <w:color w:val="7030A0"/>
          <w:sz w:val="28"/>
          <w:szCs w:val="28"/>
        </w:rPr>
        <w:t>через Региональный или Единый портал.</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2.6.3. Запрещается требовать от заявителя:</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2C326E">
        <w:rPr>
          <w:rFonts w:ascii="Times New Roman" w:hAnsi="Times New Roman"/>
          <w:color w:val="7030A0"/>
          <w:sz w:val="28"/>
          <w:szCs w:val="28"/>
        </w:rPr>
        <w:lastRenderedPageBreak/>
        <w:t>правовыми актами, регулирующими отношения, возникающие в связи с предоставлением муниципальной услуги;</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0A6025" w:rsidRDefault="002C326E" w:rsidP="002C326E">
      <w:pPr>
        <w:pStyle w:val="aff"/>
        <w:ind w:firstLine="709"/>
        <w:jc w:val="both"/>
        <w:rPr>
          <w:rFonts w:ascii="Times New Roman" w:hAnsi="Times New Roman"/>
          <w:bCs/>
          <w:color w:val="000000"/>
          <w:sz w:val="28"/>
          <w:szCs w:val="28"/>
        </w:rPr>
      </w:pPr>
      <w:r w:rsidRPr="002C326E">
        <w:rPr>
          <w:rFonts w:ascii="Times New Roman" w:hAnsi="Times New Roman"/>
          <w:color w:val="7030A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2C326E">
        <w:rPr>
          <w:rFonts w:ascii="Times New Roman" w:hAnsi="Times New Roman"/>
          <w:color w:val="7030A0"/>
          <w:sz w:val="28"/>
          <w:szCs w:val="28"/>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2C326E">
        <w:rPr>
          <w:rFonts w:ascii="Times New Roman" w:hAnsi="Times New Roman"/>
          <w:bCs/>
          <w:color w:val="7030A0"/>
          <w:sz w:val="28"/>
          <w:szCs w:val="28"/>
        </w:rPr>
        <w:t>.</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bookmarkStart w:id="4" w:name="_GoBack"/>
      <w:r w:rsidRPr="00565907">
        <w:rPr>
          <w:rFonts w:ascii="Times New Roman" w:hAnsi="Times New Roman"/>
          <w:sz w:val="28"/>
          <w:szCs w:val="28"/>
        </w:rPr>
        <w:t>выписка из ЕГРН на объект капитального строительства</w:t>
      </w:r>
      <w:bookmarkEnd w:id="4"/>
      <w:r w:rsidRPr="00565907">
        <w:rPr>
          <w:rFonts w:ascii="Times New Roman" w:hAnsi="Times New Roman"/>
          <w:sz w:val="28"/>
          <w:szCs w:val="28"/>
        </w:rPr>
        <w:t xml:space="preserve">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2C326E" w:rsidRDefault="002C326E" w:rsidP="00A278E1">
      <w:pPr>
        <w:autoSpaceDE w:val="0"/>
        <w:autoSpaceDN w:val="0"/>
        <w:adjustRightInd w:val="0"/>
        <w:spacing w:after="0" w:line="240" w:lineRule="auto"/>
        <w:ind w:right="-1" w:firstLine="709"/>
        <w:jc w:val="both"/>
        <w:rPr>
          <w:rStyle w:val="FontStyle177"/>
          <w:color w:val="7030A0"/>
          <w:sz w:val="28"/>
          <w:szCs w:val="28"/>
        </w:rPr>
      </w:pPr>
      <w:r w:rsidRPr="002C326E">
        <w:rPr>
          <w:rFonts w:ascii="Times New Roman" w:hAnsi="Times New Roman"/>
          <w:color w:val="7030A0"/>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w:t>
      </w:r>
      <w:r w:rsidR="002F7A82">
        <w:rPr>
          <w:rFonts w:ascii="Times New Roman" w:hAnsi="Times New Roman"/>
          <w:color w:val="7030A0"/>
          <w:sz w:val="28"/>
          <w:szCs w:val="28"/>
        </w:rPr>
        <w:t>х</w:t>
      </w:r>
      <w:r w:rsidRPr="002C326E">
        <w:rPr>
          <w:rFonts w:ascii="Times New Roman" w:hAnsi="Times New Roman"/>
          <w:color w:val="7030A0"/>
          <w:sz w:val="28"/>
          <w:szCs w:val="28"/>
        </w:rPr>
        <w:t xml:space="preserve"> территори</w:t>
      </w:r>
      <w:r w:rsidR="002F7A82">
        <w:rPr>
          <w:rFonts w:ascii="Times New Roman" w:hAnsi="Times New Roman"/>
          <w:color w:val="7030A0"/>
          <w:sz w:val="28"/>
          <w:szCs w:val="28"/>
        </w:rPr>
        <w:t>й</w:t>
      </w:r>
      <w:r w:rsidRPr="002C326E">
        <w:rPr>
          <w:rFonts w:ascii="Times New Roman" w:hAnsi="Times New Roman"/>
          <w:color w:val="7030A0"/>
          <w:sz w:val="28"/>
          <w:szCs w:val="28"/>
        </w:rPr>
        <w:t>);</w:t>
      </w:r>
    </w:p>
    <w:p w:rsidR="009512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xml:space="preserve">,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951207" w:rsidRPr="00A278E1">
        <w:rPr>
          <w:rFonts w:ascii="Times New Roman" w:hAnsi="Times New Roman"/>
          <w:sz w:val="28"/>
          <w:szCs w:val="28"/>
        </w:rPr>
        <w:t>самоуправления</w:t>
      </w:r>
      <w:r w:rsidR="00262B5F" w:rsidRPr="00A278E1">
        <w:rPr>
          <w:rFonts w:ascii="Times New Roman" w:hAnsi="Times New Roman"/>
          <w:sz w:val="28"/>
          <w:szCs w:val="28"/>
        </w:rPr>
        <w:t>, указанных в части 2 статьи 55.32 ГрК РФ</w:t>
      </w:r>
      <w:r w:rsidR="00951207" w:rsidRPr="00A278E1">
        <w:rPr>
          <w:rFonts w:ascii="Times New Roman" w:hAnsi="Times New Roman"/>
          <w:sz w:val="28"/>
          <w:szCs w:val="28"/>
        </w:rPr>
        <w:t>;</w:t>
      </w:r>
    </w:p>
    <w:p w:rsidR="002C326E" w:rsidRPr="002C326E" w:rsidRDefault="002C326E" w:rsidP="002C326E">
      <w:pPr>
        <w:spacing w:after="0" w:line="240" w:lineRule="auto"/>
        <w:ind w:firstLine="709"/>
        <w:jc w:val="both"/>
        <w:rPr>
          <w:rFonts w:ascii="Times New Roman" w:hAnsi="Times New Roman"/>
          <w:color w:val="7030A0"/>
          <w:sz w:val="28"/>
          <w:szCs w:val="28"/>
        </w:rPr>
      </w:pPr>
      <w:r w:rsidRPr="002C326E">
        <w:rPr>
          <w:rFonts w:ascii="Times New Roman" w:hAnsi="Times New Roman"/>
          <w:color w:val="7030A0"/>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C326E" w:rsidRPr="00565907" w:rsidRDefault="002C326E" w:rsidP="002C326E">
      <w:pPr>
        <w:spacing w:after="0" w:line="240" w:lineRule="auto"/>
        <w:ind w:firstLine="709"/>
        <w:jc w:val="both"/>
        <w:rPr>
          <w:rFonts w:ascii="Times New Roman" w:hAnsi="Times New Roman"/>
          <w:sz w:val="28"/>
          <w:szCs w:val="28"/>
        </w:rPr>
      </w:pPr>
      <w:r w:rsidRPr="002C326E">
        <w:rPr>
          <w:rFonts w:ascii="Times New Roman" w:hAnsi="Times New Roman"/>
          <w:color w:val="7030A0"/>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BF1EC1">
        <w:rPr>
          <w:rFonts w:ascii="Times New Roman" w:hAnsi="Times New Roman"/>
          <w:sz w:val="28"/>
          <w:szCs w:val="28"/>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сурдопереводчика и тифлосурдопереводчика;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r w:rsidRPr="00BC275D">
        <w:t>.</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lastRenderedPageBreak/>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083451">
        <w:rPr>
          <w:rFonts w:ascii="Times New Roman" w:hAnsi="Times New Roman"/>
          <w:sz w:val="28"/>
          <w:szCs w:val="28"/>
        </w:rPr>
        <w:lastRenderedPageBreak/>
        <w:t>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w:t>
      </w:r>
      <w:r w:rsidRPr="003D7D6C">
        <w:rPr>
          <w:rFonts w:ascii="Times New Roman" w:hAnsi="Times New Roman"/>
          <w:sz w:val="28"/>
          <w:szCs w:val="28"/>
        </w:rPr>
        <w:lastRenderedPageBreak/>
        <w:t>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9"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3D7D6C">
        <w:rPr>
          <w:rFonts w:ascii="Times New Roman" w:hAnsi="Times New Roman"/>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Порядок и сроки передачи уполномоченным органом местного самоуправления таких документов в многофункциональный центропределяются </w:t>
      </w:r>
      <w:r w:rsidRPr="00F62703">
        <w:rPr>
          <w:rFonts w:ascii="Times New Roman" w:hAnsi="Times New Roman"/>
          <w:sz w:val="28"/>
          <w:szCs w:val="28"/>
        </w:rPr>
        <w:lastRenderedPageBreak/>
        <w:t xml:space="preserve">соглашением о взаимодействии, заключенным ими в порядке, установленном </w:t>
      </w:r>
      <w:hyperlink r:id="rId10" w:history="1">
        <w:r w:rsidRPr="00F62703">
          <w:rPr>
            <w:rStyle w:val="af"/>
            <w:rFonts w:ascii="Times New Roman" w:hAnsi="Times New Roman"/>
            <w:color w:val="000000"/>
            <w:sz w:val="28"/>
            <w:szCs w:val="28"/>
          </w:rPr>
          <w:t>постановлением</w:t>
        </w:r>
      </w:hyperlink>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 xml:space="preserve">решении о предоставлениимуниципальной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lastRenderedPageBreak/>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 xml:space="preserve">орешение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lastRenderedPageBreak/>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 xml:space="preserve">предоставлениимуниципальной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Формы контроля за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F62703">
        <w:rPr>
          <w:rFonts w:ascii="Times New Roman" w:hAnsi="Times New Roman"/>
          <w:b/>
          <w:sz w:val="28"/>
          <w:szCs w:val="28"/>
        </w:rPr>
        <w:lastRenderedPageBreak/>
        <w:t xml:space="preserve">нормативных правовых актов, устанавливающих требования к предоставлению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Порядок и периодичность осуществления плановых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2F7A82">
        <w:rPr>
          <w:rFonts w:ascii="Times New Roman" w:hAnsi="Times New Roman"/>
          <w:iCs/>
          <w:color w:val="0070C0"/>
          <w:sz w:val="28"/>
          <w:szCs w:val="28"/>
        </w:rPr>
        <w:t>Борский</w:t>
      </w:r>
      <w:r w:rsidRPr="003D7D6C">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(бездействие), принимаемые (осуществляемые) ими в ходе</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lastRenderedPageBreak/>
        <w:t xml:space="preserve">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2F7A82">
        <w:rPr>
          <w:rFonts w:ascii="Times New Roman" w:hAnsi="Times New Roman"/>
          <w:iCs/>
          <w:color w:val="0070C0"/>
          <w:sz w:val="28"/>
          <w:szCs w:val="28"/>
        </w:rPr>
        <w:t>Борский</w:t>
      </w:r>
      <w:r w:rsidRPr="003D7D6C">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Требования к порядку и формам контроля за предоставлением</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F62703">
        <w:rPr>
          <w:rFonts w:ascii="Times New Roman" w:hAnsi="Times New Roman"/>
          <w:b/>
          <w:bCs/>
          <w:color w:val="0070C0"/>
          <w:sz w:val="28"/>
          <w:szCs w:val="28"/>
        </w:rPr>
        <w:t>муниципальную</w:t>
      </w:r>
      <w:r w:rsidRPr="00F62703">
        <w:rPr>
          <w:rFonts w:ascii="Times New Roman" w:hAnsi="Times New Roman"/>
          <w:b/>
          <w:sz w:val="28"/>
          <w:szCs w:val="28"/>
        </w:rPr>
        <w:t xml:space="preserve"> услугу, а также их должностных лиц, </w:t>
      </w:r>
      <w:r w:rsidRPr="00F62703">
        <w:rPr>
          <w:rFonts w:ascii="Times New Roman" w:hAnsi="Times New Roman"/>
          <w:b/>
          <w:bCs/>
          <w:color w:val="0070C0"/>
          <w:sz w:val="28"/>
          <w:szCs w:val="28"/>
        </w:rPr>
        <w:t>муниципальных</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уполномоченногооргана местного самоуправления, должностных лиц уполномоченного органа местного самоуправления, муниципальныхслужащих, многофункционального центра, а также работника многофункционального центра при предоставлении услугив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F62703" w:rsidRDefault="00082CC7" w:rsidP="00F62703">
      <w:pPr>
        <w:pStyle w:val="aff"/>
        <w:ind w:firstLine="851"/>
        <w:jc w:val="both"/>
        <w:rPr>
          <w:rFonts w:ascii="Times New Roman" w:hAnsi="Times New Roman"/>
          <w:sz w:val="28"/>
          <w:szCs w:val="28"/>
        </w:rPr>
      </w:pPr>
      <w:r>
        <w:rPr>
          <w:rFonts w:ascii="Times New Roman" w:hAnsi="Times New Roman"/>
          <w:color w:val="0070C0"/>
          <w:sz w:val="28"/>
          <w:szCs w:val="28"/>
        </w:rPr>
        <w:t>И</w:t>
      </w:r>
      <w:r w:rsidRPr="00FF6330">
        <w:rPr>
          <w:rFonts w:ascii="Times New Roman" w:hAnsi="Times New Roman"/>
          <w:color w:val="0070C0"/>
          <w:sz w:val="28"/>
          <w:szCs w:val="28"/>
        </w:rPr>
        <w:t xml:space="preserve">нформация о порядке досудебного (внесудебного) обжалования решений и действий (бездействия) </w:t>
      </w:r>
      <w:r>
        <w:rPr>
          <w:rFonts w:ascii="Times New Roman" w:hAnsi="Times New Roman"/>
          <w:color w:val="0070C0"/>
          <w:sz w:val="28"/>
          <w:szCs w:val="28"/>
        </w:rPr>
        <w:t>уполномоченного органа местного самоуправления</w:t>
      </w:r>
      <w:r w:rsidRPr="00FF6330">
        <w:rPr>
          <w:rFonts w:ascii="Times New Roman" w:hAnsi="Times New Roman"/>
          <w:color w:val="0070C0"/>
          <w:sz w:val="28"/>
          <w:szCs w:val="28"/>
        </w:rPr>
        <w:t xml:space="preserve">, </w:t>
      </w:r>
      <w:r>
        <w:rPr>
          <w:rFonts w:ascii="Times New Roman" w:hAnsi="Times New Roman"/>
          <w:color w:val="0070C0"/>
          <w:sz w:val="28"/>
          <w:szCs w:val="28"/>
        </w:rPr>
        <w:t>а также его</w:t>
      </w:r>
      <w:r w:rsidRPr="00FF6330">
        <w:rPr>
          <w:rFonts w:ascii="Times New Roman" w:hAnsi="Times New Roman"/>
          <w:color w:val="0070C0"/>
          <w:sz w:val="28"/>
          <w:szCs w:val="28"/>
        </w:rPr>
        <w:t xml:space="preserve"> должностных лиц, муниципальных служащих</w:t>
      </w:r>
      <w:r w:rsidRPr="00882543">
        <w:rPr>
          <w:rFonts w:ascii="Times New Roman" w:hAnsi="Times New Roman"/>
          <w:color w:val="0070C0"/>
          <w:sz w:val="28"/>
          <w:szCs w:val="28"/>
        </w:rPr>
        <w:t>, работников</w:t>
      </w:r>
      <w:r>
        <w:rPr>
          <w:rFonts w:ascii="Times New Roman" w:hAnsi="Times New Roman"/>
          <w:color w:val="0070C0"/>
          <w:sz w:val="28"/>
          <w:szCs w:val="28"/>
        </w:rPr>
        <w:t xml:space="preserve"> многофункциональных центров </w:t>
      </w:r>
      <w:r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5.4. Порядок досудебного (внесудебного) обжалования решений и действий (бездействия) уполномоченногооргана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1"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p w:rsidR="009F0695" w:rsidRPr="00565907" w:rsidRDefault="00AC4B44" w:rsidP="00F62703">
      <w:pPr>
        <w:pStyle w:val="aff"/>
        <w:ind w:firstLine="851"/>
        <w:jc w:val="both"/>
        <w:rPr>
          <w:i/>
        </w:rPr>
      </w:pPr>
      <w:hyperlink r:id="rId12" w:history="1">
        <w:r w:rsidR="00F62703" w:rsidRPr="00F62703">
          <w:rPr>
            <w:rFonts w:ascii="Times New Roman" w:hAnsi="Times New Roman"/>
            <w:sz w:val="28"/>
            <w:szCs w:val="28"/>
          </w:rPr>
          <w:t>постановлением</w:t>
        </w:r>
      </w:hyperlink>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2C326E" w:rsidRDefault="002C326E" w:rsidP="002C326E">
      <w:pPr>
        <w:pStyle w:val="22"/>
        <w:shd w:val="clear" w:color="auto" w:fill="auto"/>
        <w:tabs>
          <w:tab w:val="left" w:leader="underscore" w:pos="9955"/>
        </w:tabs>
        <w:spacing w:before="0" w:line="240" w:lineRule="auto"/>
        <w:ind w:left="4536"/>
        <w:jc w:val="center"/>
        <w:rPr>
          <w:color w:val="7030A0"/>
          <w:sz w:val="24"/>
          <w:szCs w:val="24"/>
          <w:lang w:bidi="ru-RU"/>
        </w:rPr>
      </w:pPr>
      <w:r w:rsidRPr="002C326E">
        <w:rPr>
          <w:color w:val="7030A0"/>
          <w:sz w:val="24"/>
          <w:szCs w:val="24"/>
          <w:lang w:bidi="ru-RU"/>
        </w:rPr>
        <w:lastRenderedPageBreak/>
        <w:t>Приложение № 1</w:t>
      </w:r>
    </w:p>
    <w:p w:rsidR="002C326E" w:rsidRPr="0039798F" w:rsidRDefault="002C326E" w:rsidP="002C326E">
      <w:pPr>
        <w:pStyle w:val="22"/>
        <w:shd w:val="clear" w:color="auto" w:fill="auto"/>
        <w:tabs>
          <w:tab w:val="left" w:leader="underscore" w:pos="9955"/>
        </w:tabs>
        <w:spacing w:before="0" w:line="240" w:lineRule="auto"/>
        <w:ind w:left="4536"/>
        <w:jc w:val="center"/>
        <w:rPr>
          <w:sz w:val="20"/>
          <w:szCs w:val="20"/>
        </w:rPr>
      </w:pPr>
      <w:r w:rsidRPr="002C326E">
        <w:rPr>
          <w:color w:val="7030A0"/>
          <w:lang w:bidi="ru-RU"/>
        </w:rPr>
        <w:t xml:space="preserve">к Административному регламенту </w:t>
      </w:r>
      <w:r w:rsidRPr="002C326E">
        <w:rPr>
          <w:color w:val="7030A0"/>
        </w:rPr>
        <w:t xml:space="preserve">предоставления Администрацией сельского поселения </w:t>
      </w:r>
      <w:r w:rsidR="00B72512">
        <w:rPr>
          <w:color w:val="7030A0"/>
        </w:rPr>
        <w:t>Коноваловка</w:t>
      </w:r>
      <w:r w:rsidRPr="002C326E">
        <w:rPr>
          <w:color w:val="7030A0"/>
        </w:rPr>
        <w:t xml:space="preserve"> муниципального района </w:t>
      </w:r>
      <w:r w:rsidR="002F7A82">
        <w:rPr>
          <w:color w:val="7030A0"/>
        </w:rPr>
        <w:t>Борский</w:t>
      </w:r>
      <w:r w:rsidRPr="002C326E">
        <w:rPr>
          <w:color w:val="7030A0"/>
        </w:rPr>
        <w:t xml:space="preserve"> Самарской области муниципальной услуги </w:t>
      </w:r>
      <w:r w:rsidRPr="002C326E">
        <w:rPr>
          <w:bCs/>
          <w:color w:val="7030A0"/>
        </w:rPr>
        <w:t>«П</w:t>
      </w:r>
      <w:r w:rsidRPr="002C326E">
        <w:rPr>
          <w:color w:val="7030A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C326E">
        <w:rPr>
          <w:bCs/>
          <w:color w:val="7030A0"/>
        </w:rPr>
        <w:t>»</w:t>
      </w: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(наименование органа местного самоуправления</w:t>
      </w:r>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161"/>
        <w:gridCol w:w="3936"/>
      </w:tblGrid>
      <w:tr w:rsidR="002C326E" w:rsidRPr="0039798F" w:rsidTr="009C0432">
        <w:trPr>
          <w:trHeight w:val="540"/>
        </w:trPr>
        <w:tc>
          <w:tcPr>
            <w:tcW w:w="10140" w:type="dxa"/>
            <w:gridSpan w:val="3"/>
            <w:tcBorders>
              <w:top w:val="nil"/>
              <w:left w:val="nil"/>
              <w:right w:val="nil"/>
            </w:tcBorders>
          </w:tcPr>
          <w:p w:rsidR="002C326E" w:rsidRPr="0039798F" w:rsidRDefault="002C326E" w:rsidP="009C0432">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9C0432">
        <w:trPr>
          <w:trHeight w:val="605"/>
        </w:trPr>
        <w:tc>
          <w:tcPr>
            <w:tcW w:w="1043" w:type="dxa"/>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9C0432">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9C0432">
        <w:trPr>
          <w:trHeight w:val="428"/>
        </w:trPr>
        <w:tc>
          <w:tcPr>
            <w:tcW w:w="1043" w:type="dxa"/>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9C0432">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9C0432">
            <w:pPr>
              <w:spacing w:after="160" w:line="259" w:lineRule="auto"/>
              <w:rPr>
                <w:rFonts w:ascii="Times New Roman" w:hAnsi="Times New Roman"/>
                <w:sz w:val="28"/>
                <w:szCs w:val="28"/>
              </w:rPr>
            </w:pPr>
          </w:p>
        </w:tc>
      </w:tr>
      <w:tr w:rsidR="002C326E" w:rsidRPr="0039798F" w:rsidTr="009C0432">
        <w:trPr>
          <w:trHeight w:val="753"/>
        </w:trPr>
        <w:tc>
          <w:tcPr>
            <w:tcW w:w="1043" w:type="dxa"/>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9C0432">
            <w:pPr>
              <w:spacing w:after="160" w:line="259" w:lineRule="auto"/>
              <w:rPr>
                <w:rFonts w:ascii="Times New Roman" w:hAnsi="Times New Roman"/>
                <w:sz w:val="28"/>
                <w:szCs w:val="28"/>
              </w:rPr>
            </w:pPr>
            <w:r w:rsidRPr="0039798F">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39798F">
              <w:rPr>
                <w:rFonts w:ascii="Times New Roman" w:hAnsi="Times New Roman"/>
                <w:sz w:val="28"/>
                <w:szCs w:val="28"/>
              </w:rPr>
              <w:lastRenderedPageBreak/>
              <w:t>предпринимателем)</w:t>
            </w:r>
          </w:p>
        </w:tc>
        <w:tc>
          <w:tcPr>
            <w:tcW w:w="3936" w:type="dxa"/>
          </w:tcPr>
          <w:p w:rsidR="002C326E" w:rsidRPr="0039798F" w:rsidRDefault="002C326E" w:rsidP="009C0432">
            <w:pPr>
              <w:spacing w:after="160" w:line="259" w:lineRule="auto"/>
              <w:rPr>
                <w:rFonts w:ascii="Times New Roman" w:hAnsi="Times New Roman"/>
                <w:sz w:val="28"/>
                <w:szCs w:val="28"/>
              </w:rPr>
            </w:pPr>
          </w:p>
        </w:tc>
      </w:tr>
      <w:tr w:rsidR="002C326E" w:rsidRPr="0039798F" w:rsidTr="009C0432">
        <w:trPr>
          <w:trHeight w:val="665"/>
        </w:trPr>
        <w:tc>
          <w:tcPr>
            <w:tcW w:w="1043" w:type="dxa"/>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1.1.3</w:t>
            </w:r>
          </w:p>
        </w:tc>
        <w:tc>
          <w:tcPr>
            <w:tcW w:w="5161" w:type="dxa"/>
          </w:tcPr>
          <w:p w:rsidR="002C326E" w:rsidRPr="0039798F" w:rsidRDefault="002C326E" w:rsidP="009C0432">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9C0432">
            <w:pPr>
              <w:spacing w:after="160" w:line="259" w:lineRule="auto"/>
              <w:rPr>
                <w:rFonts w:ascii="Times New Roman" w:hAnsi="Times New Roman"/>
                <w:sz w:val="28"/>
                <w:szCs w:val="28"/>
              </w:rPr>
            </w:pPr>
          </w:p>
        </w:tc>
      </w:tr>
      <w:tr w:rsidR="002C326E" w:rsidRPr="0039798F" w:rsidTr="009C0432">
        <w:trPr>
          <w:trHeight w:val="279"/>
        </w:trPr>
        <w:tc>
          <w:tcPr>
            <w:tcW w:w="1043" w:type="dxa"/>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9C0432">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9C0432">
        <w:trPr>
          <w:trHeight w:val="175"/>
        </w:trPr>
        <w:tc>
          <w:tcPr>
            <w:tcW w:w="1043" w:type="dxa"/>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9C0432">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9C0432">
            <w:pPr>
              <w:spacing w:after="160" w:line="259" w:lineRule="auto"/>
              <w:rPr>
                <w:rFonts w:ascii="Times New Roman" w:hAnsi="Times New Roman"/>
                <w:sz w:val="28"/>
                <w:szCs w:val="28"/>
              </w:rPr>
            </w:pPr>
          </w:p>
        </w:tc>
      </w:tr>
      <w:tr w:rsidR="002C326E" w:rsidRPr="0039798F" w:rsidTr="009C0432">
        <w:trPr>
          <w:trHeight w:val="901"/>
        </w:trPr>
        <w:tc>
          <w:tcPr>
            <w:tcW w:w="1043" w:type="dxa"/>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9C0432">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9C0432">
            <w:pPr>
              <w:spacing w:after="160" w:line="259" w:lineRule="auto"/>
              <w:rPr>
                <w:rFonts w:ascii="Times New Roman" w:hAnsi="Times New Roman"/>
                <w:sz w:val="28"/>
                <w:szCs w:val="28"/>
              </w:rPr>
            </w:pPr>
          </w:p>
        </w:tc>
      </w:tr>
      <w:tr w:rsidR="002C326E" w:rsidRPr="0039798F" w:rsidTr="009C0432">
        <w:trPr>
          <w:trHeight w:val="831"/>
        </w:trPr>
        <w:tc>
          <w:tcPr>
            <w:tcW w:w="1043" w:type="dxa"/>
            <w:tcBorders>
              <w:bottom w:val="single" w:sz="4" w:space="0" w:color="auto"/>
            </w:tcBorders>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9C0432">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9C0432">
            <w:pPr>
              <w:spacing w:after="160" w:line="259" w:lineRule="auto"/>
              <w:rPr>
                <w:rFonts w:ascii="Times New Roman" w:hAnsi="Times New Roman"/>
                <w:sz w:val="28"/>
                <w:szCs w:val="28"/>
              </w:rPr>
            </w:pPr>
          </w:p>
        </w:tc>
      </w:tr>
      <w:tr w:rsidR="002C326E" w:rsidRPr="0039798F" w:rsidTr="009C0432">
        <w:trPr>
          <w:trHeight w:val="1093"/>
        </w:trPr>
        <w:tc>
          <w:tcPr>
            <w:tcW w:w="10140" w:type="dxa"/>
            <w:gridSpan w:val="3"/>
            <w:tcBorders>
              <w:left w:val="nil"/>
              <w:bottom w:val="single" w:sz="4" w:space="0" w:color="auto"/>
              <w:right w:val="nil"/>
            </w:tcBorders>
          </w:tcPr>
          <w:p w:rsidR="002C326E" w:rsidRPr="0039798F" w:rsidRDefault="002C326E" w:rsidP="009C0432">
            <w:pPr>
              <w:spacing w:after="160" w:line="259" w:lineRule="auto"/>
              <w:jc w:val="center"/>
              <w:rPr>
                <w:rFonts w:ascii="Times New Roman" w:hAnsi="Times New Roman"/>
                <w:b/>
                <w:sz w:val="28"/>
                <w:szCs w:val="28"/>
              </w:rPr>
            </w:pPr>
          </w:p>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9C0432">
        <w:trPr>
          <w:trHeight w:val="1093"/>
        </w:trPr>
        <w:tc>
          <w:tcPr>
            <w:tcW w:w="1043" w:type="dxa"/>
            <w:tcBorders>
              <w:bottom w:val="single" w:sz="4" w:space="0" w:color="auto"/>
            </w:tcBorders>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9C0432">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9C0432">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9C0432">
            <w:pPr>
              <w:spacing w:after="160" w:line="259" w:lineRule="auto"/>
              <w:rPr>
                <w:rFonts w:ascii="Times New Roman" w:hAnsi="Times New Roman"/>
                <w:sz w:val="28"/>
                <w:szCs w:val="28"/>
              </w:rPr>
            </w:pPr>
          </w:p>
        </w:tc>
      </w:tr>
      <w:tr w:rsidR="002C326E" w:rsidRPr="0039798F" w:rsidTr="009C0432">
        <w:trPr>
          <w:trHeight w:val="1093"/>
        </w:trPr>
        <w:tc>
          <w:tcPr>
            <w:tcW w:w="1043" w:type="dxa"/>
            <w:tcBorders>
              <w:bottom w:val="single" w:sz="4" w:space="0" w:color="auto"/>
            </w:tcBorders>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9C0432">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9C0432">
            <w:pPr>
              <w:spacing w:after="160" w:line="259" w:lineRule="auto"/>
              <w:rPr>
                <w:rFonts w:ascii="Times New Roman" w:hAnsi="Times New Roman"/>
                <w:sz w:val="28"/>
                <w:szCs w:val="28"/>
              </w:rPr>
            </w:pPr>
          </w:p>
        </w:tc>
      </w:tr>
      <w:tr w:rsidR="002C326E" w:rsidRPr="0039798F" w:rsidTr="009C0432">
        <w:trPr>
          <w:trHeight w:val="1093"/>
        </w:trPr>
        <w:tc>
          <w:tcPr>
            <w:tcW w:w="1043" w:type="dxa"/>
            <w:tcBorders>
              <w:bottom w:val="single" w:sz="4" w:space="0" w:color="auto"/>
            </w:tcBorders>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9C0432">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9C0432">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9C0432">
            <w:pPr>
              <w:spacing w:after="160" w:line="259" w:lineRule="auto"/>
              <w:rPr>
                <w:rFonts w:ascii="Times New Roman" w:hAnsi="Times New Roman"/>
                <w:sz w:val="28"/>
                <w:szCs w:val="28"/>
              </w:rPr>
            </w:pPr>
          </w:p>
        </w:tc>
      </w:tr>
      <w:tr w:rsidR="002C326E" w:rsidRPr="0039798F" w:rsidTr="009C0432">
        <w:trPr>
          <w:trHeight w:val="1093"/>
        </w:trPr>
        <w:tc>
          <w:tcPr>
            <w:tcW w:w="1043" w:type="dxa"/>
            <w:tcBorders>
              <w:bottom w:val="single" w:sz="4" w:space="0" w:color="auto"/>
            </w:tcBorders>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9C0432">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9C0432">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9C0432">
            <w:pPr>
              <w:spacing w:after="160" w:line="259" w:lineRule="auto"/>
              <w:rPr>
                <w:rFonts w:ascii="Times New Roman" w:hAnsi="Times New Roman"/>
                <w:sz w:val="28"/>
                <w:szCs w:val="28"/>
              </w:rPr>
            </w:pPr>
          </w:p>
        </w:tc>
      </w:tr>
      <w:tr w:rsidR="002C326E" w:rsidRPr="0039798F" w:rsidTr="009C0432">
        <w:trPr>
          <w:trHeight w:val="1093"/>
        </w:trPr>
        <w:tc>
          <w:tcPr>
            <w:tcW w:w="1043" w:type="dxa"/>
            <w:tcBorders>
              <w:bottom w:val="single" w:sz="4" w:space="0" w:color="auto"/>
            </w:tcBorders>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9C0432">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9C0432">
            <w:pPr>
              <w:spacing w:after="160" w:line="259" w:lineRule="auto"/>
              <w:rPr>
                <w:rFonts w:ascii="Times New Roman" w:hAnsi="Times New Roman"/>
                <w:sz w:val="28"/>
                <w:szCs w:val="28"/>
              </w:rPr>
            </w:pPr>
          </w:p>
        </w:tc>
      </w:tr>
      <w:tr w:rsidR="002C326E" w:rsidRPr="0039798F" w:rsidTr="009C0432">
        <w:trPr>
          <w:trHeight w:val="1093"/>
        </w:trPr>
        <w:tc>
          <w:tcPr>
            <w:tcW w:w="1043" w:type="dxa"/>
            <w:tcBorders>
              <w:bottom w:val="single" w:sz="4" w:space="0" w:color="auto"/>
            </w:tcBorders>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9C0432">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9C0432">
            <w:pPr>
              <w:spacing w:after="160" w:line="259" w:lineRule="auto"/>
              <w:rPr>
                <w:rFonts w:ascii="Times New Roman" w:hAnsi="Times New Roman"/>
                <w:sz w:val="28"/>
                <w:szCs w:val="28"/>
              </w:rPr>
            </w:pPr>
          </w:p>
        </w:tc>
      </w:tr>
      <w:tr w:rsidR="002C326E" w:rsidRPr="0039798F" w:rsidTr="009C0432">
        <w:trPr>
          <w:trHeight w:val="1093"/>
        </w:trPr>
        <w:tc>
          <w:tcPr>
            <w:tcW w:w="1043" w:type="dxa"/>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9C0432">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9C0432">
            <w:pPr>
              <w:spacing w:after="160" w:line="259" w:lineRule="auto"/>
              <w:rPr>
                <w:rFonts w:ascii="Times New Roman" w:hAnsi="Times New Roman"/>
                <w:sz w:val="28"/>
                <w:szCs w:val="28"/>
              </w:rPr>
            </w:pPr>
          </w:p>
        </w:tc>
      </w:tr>
      <w:tr w:rsidR="002C326E" w:rsidRPr="0039798F" w:rsidTr="009C0432">
        <w:trPr>
          <w:trHeight w:val="1093"/>
        </w:trPr>
        <w:tc>
          <w:tcPr>
            <w:tcW w:w="1043" w:type="dxa"/>
          </w:tcPr>
          <w:p w:rsidR="002C326E" w:rsidRPr="0039798F" w:rsidRDefault="002C326E" w:rsidP="009C0432">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2.8</w:t>
            </w:r>
          </w:p>
        </w:tc>
        <w:tc>
          <w:tcPr>
            <w:tcW w:w="5161" w:type="dxa"/>
          </w:tcPr>
          <w:p w:rsidR="002C326E" w:rsidRPr="0039798F" w:rsidRDefault="002C326E" w:rsidP="009C0432">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9C0432">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536"/>
        <w:gridCol w:w="4501"/>
      </w:tblGrid>
      <w:tr w:rsidR="002C326E" w:rsidRPr="0039798F" w:rsidTr="009C0432">
        <w:tc>
          <w:tcPr>
            <w:tcW w:w="1101" w:type="dxa"/>
          </w:tcPr>
          <w:p w:rsidR="002C326E" w:rsidRPr="0039798F" w:rsidRDefault="002C326E" w:rsidP="009C043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9C043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9C043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Планируемого отклонением</w:t>
            </w:r>
          </w:p>
        </w:tc>
      </w:tr>
      <w:tr w:rsidR="002C326E" w:rsidRPr="0039798F" w:rsidTr="009C0432">
        <w:tc>
          <w:tcPr>
            <w:tcW w:w="1101" w:type="dxa"/>
          </w:tcPr>
          <w:p w:rsidR="002C326E" w:rsidRPr="0039798F" w:rsidRDefault="002C326E" w:rsidP="009C0432">
            <w:pPr>
              <w:autoSpaceDE w:val="0"/>
              <w:autoSpaceDN w:val="0"/>
              <w:adjustRightInd w:val="0"/>
              <w:jc w:val="both"/>
              <w:rPr>
                <w:rFonts w:ascii="Times New Roman" w:hAnsi="Times New Roman"/>
                <w:sz w:val="28"/>
                <w:szCs w:val="28"/>
              </w:rPr>
            </w:pPr>
          </w:p>
        </w:tc>
        <w:tc>
          <w:tcPr>
            <w:tcW w:w="4536" w:type="dxa"/>
          </w:tcPr>
          <w:p w:rsidR="002C326E" w:rsidRPr="0039798F" w:rsidRDefault="002C326E" w:rsidP="009C0432">
            <w:pPr>
              <w:autoSpaceDE w:val="0"/>
              <w:autoSpaceDN w:val="0"/>
              <w:adjustRightInd w:val="0"/>
              <w:jc w:val="both"/>
              <w:rPr>
                <w:rFonts w:ascii="Times New Roman" w:hAnsi="Times New Roman"/>
                <w:sz w:val="28"/>
                <w:szCs w:val="28"/>
              </w:rPr>
            </w:pPr>
          </w:p>
        </w:tc>
        <w:tc>
          <w:tcPr>
            <w:tcW w:w="4501" w:type="dxa"/>
          </w:tcPr>
          <w:p w:rsidR="002C326E" w:rsidRPr="0039798F" w:rsidRDefault="002C326E" w:rsidP="009C0432">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4. 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187"/>
      </w:tblGrid>
      <w:tr w:rsidR="002C326E" w:rsidRPr="0039798F" w:rsidTr="009C0432">
        <w:tc>
          <w:tcPr>
            <w:tcW w:w="1951" w:type="dxa"/>
            <w:gridSpan w:val="2"/>
            <w:vAlign w:val="center"/>
          </w:tcPr>
          <w:p w:rsidR="002C326E" w:rsidRPr="0039798F" w:rsidRDefault="002C326E" w:rsidP="009C043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p>
        </w:tc>
      </w:tr>
      <w:tr w:rsidR="002C326E" w:rsidRPr="0039798F" w:rsidTr="009C0432">
        <w:tc>
          <w:tcPr>
            <w:tcW w:w="1101" w:type="dxa"/>
          </w:tcPr>
          <w:p w:rsidR="002C326E" w:rsidRPr="0039798F" w:rsidRDefault="002C326E" w:rsidP="009C043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9C043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9C0432">
        <w:tc>
          <w:tcPr>
            <w:tcW w:w="1951" w:type="dxa"/>
            <w:gridSpan w:val="2"/>
            <w:vAlign w:val="center"/>
          </w:tcPr>
          <w:p w:rsidR="002C326E" w:rsidRPr="0039798F" w:rsidRDefault="002C326E" w:rsidP="009C043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p>
        </w:tc>
      </w:tr>
      <w:tr w:rsidR="002C326E" w:rsidRPr="0039798F" w:rsidTr="009C0432">
        <w:tc>
          <w:tcPr>
            <w:tcW w:w="1101" w:type="dxa"/>
          </w:tcPr>
          <w:p w:rsidR="002C326E" w:rsidRPr="0039798F" w:rsidRDefault="002C326E" w:rsidP="009C043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9C043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9C0432">
        <w:tc>
          <w:tcPr>
            <w:tcW w:w="1101" w:type="dxa"/>
          </w:tcPr>
          <w:p w:rsidR="002C326E" w:rsidRPr="0039798F" w:rsidRDefault="002C326E" w:rsidP="009C0432">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9C043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p>
        </w:tc>
      </w:tr>
      <w:tr w:rsidR="002C326E" w:rsidRPr="0039798F" w:rsidTr="009C0432">
        <w:tc>
          <w:tcPr>
            <w:tcW w:w="1951" w:type="dxa"/>
            <w:gridSpan w:val="2"/>
            <w:vAlign w:val="center"/>
          </w:tcPr>
          <w:p w:rsidR="002C326E" w:rsidRPr="0039798F" w:rsidRDefault="002C326E" w:rsidP="009C043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p>
        </w:tc>
      </w:tr>
      <w:tr w:rsidR="002C326E" w:rsidRPr="0039798F" w:rsidTr="009C0432">
        <w:tc>
          <w:tcPr>
            <w:tcW w:w="1101" w:type="dxa"/>
          </w:tcPr>
          <w:p w:rsidR="002C326E" w:rsidRPr="0039798F" w:rsidRDefault="002C326E" w:rsidP="009C043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9C043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9C0432">
        <w:tc>
          <w:tcPr>
            <w:tcW w:w="1101" w:type="dxa"/>
          </w:tcPr>
          <w:p w:rsidR="002C326E" w:rsidRPr="0039798F" w:rsidRDefault="002C326E" w:rsidP="009C043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9C043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9C0432">
        <w:tc>
          <w:tcPr>
            <w:tcW w:w="1951" w:type="dxa"/>
            <w:gridSpan w:val="2"/>
            <w:vAlign w:val="center"/>
          </w:tcPr>
          <w:p w:rsidR="002C326E" w:rsidRPr="0039798F" w:rsidRDefault="002C326E" w:rsidP="009C043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p>
        </w:tc>
      </w:tr>
      <w:tr w:rsidR="002C326E" w:rsidRPr="0039798F" w:rsidTr="009C0432">
        <w:tc>
          <w:tcPr>
            <w:tcW w:w="1101" w:type="dxa"/>
          </w:tcPr>
          <w:p w:rsidR="002C326E" w:rsidRPr="0039798F" w:rsidRDefault="002C326E" w:rsidP="009C043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lastRenderedPageBreak/>
              <w:t>4.4.1</w:t>
            </w:r>
          </w:p>
        </w:tc>
        <w:tc>
          <w:tcPr>
            <w:tcW w:w="850" w:type="dxa"/>
          </w:tcPr>
          <w:p w:rsidR="002C326E" w:rsidRPr="0039798F" w:rsidRDefault="002C326E" w:rsidP="009C043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9C0432">
        <w:tc>
          <w:tcPr>
            <w:tcW w:w="1101" w:type="dxa"/>
          </w:tcPr>
          <w:p w:rsidR="002C326E" w:rsidRPr="0039798F" w:rsidRDefault="002C326E" w:rsidP="009C043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9C043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9C0432">
        <w:tc>
          <w:tcPr>
            <w:tcW w:w="1101" w:type="dxa"/>
          </w:tcPr>
          <w:p w:rsidR="002C326E" w:rsidRPr="0039798F" w:rsidRDefault="002C326E" w:rsidP="009C043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9C043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9C043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Приложение: на _____ л.</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2C326E" w:rsidRPr="0039798F" w:rsidTr="009C0432">
        <w:tc>
          <w:tcPr>
            <w:tcW w:w="9039" w:type="dxa"/>
            <w:shd w:val="clear" w:color="auto" w:fill="auto"/>
          </w:tcPr>
          <w:p w:rsidR="002C326E" w:rsidRPr="0039798F" w:rsidRDefault="002C326E" w:rsidP="009C0432">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9C0432">
            <w:pPr>
              <w:autoSpaceDE w:val="0"/>
              <w:autoSpaceDN w:val="0"/>
              <w:spacing w:before="120" w:after="120" w:line="240" w:lineRule="auto"/>
              <w:rPr>
                <w:rFonts w:ascii="Times New Roman" w:hAnsi="Times New Roman"/>
                <w:sz w:val="24"/>
                <w:szCs w:val="24"/>
              </w:rPr>
            </w:pPr>
          </w:p>
        </w:tc>
      </w:tr>
      <w:tr w:rsidR="002C326E" w:rsidRPr="0039798F" w:rsidTr="009C0432">
        <w:tc>
          <w:tcPr>
            <w:tcW w:w="9039" w:type="dxa"/>
            <w:shd w:val="clear" w:color="auto" w:fill="auto"/>
          </w:tcPr>
          <w:p w:rsidR="002C326E" w:rsidRPr="0039798F" w:rsidRDefault="002C326E" w:rsidP="009C0432">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9C0432">
            <w:pPr>
              <w:autoSpaceDE w:val="0"/>
              <w:autoSpaceDN w:val="0"/>
              <w:spacing w:before="120" w:after="120" w:line="240" w:lineRule="auto"/>
              <w:rPr>
                <w:rFonts w:ascii="Times New Roman" w:hAnsi="Times New Roman"/>
                <w:sz w:val="24"/>
                <w:szCs w:val="24"/>
              </w:rPr>
            </w:pPr>
          </w:p>
        </w:tc>
      </w:tr>
      <w:tr w:rsidR="002C326E" w:rsidRPr="0039798F" w:rsidTr="009C0432">
        <w:tc>
          <w:tcPr>
            <w:tcW w:w="9039" w:type="dxa"/>
            <w:shd w:val="clear" w:color="auto" w:fill="auto"/>
          </w:tcPr>
          <w:p w:rsidR="002C326E" w:rsidRPr="0039798F" w:rsidRDefault="002C326E" w:rsidP="009C0432">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9C0432">
            <w:pPr>
              <w:autoSpaceDE w:val="0"/>
              <w:autoSpaceDN w:val="0"/>
              <w:spacing w:before="120" w:after="120" w:line="240" w:lineRule="auto"/>
              <w:rPr>
                <w:rFonts w:ascii="Times New Roman" w:hAnsi="Times New Roman"/>
                <w:sz w:val="24"/>
                <w:szCs w:val="24"/>
              </w:rPr>
            </w:pPr>
          </w:p>
        </w:tc>
      </w:tr>
      <w:tr w:rsidR="002C326E" w:rsidRPr="0039798F" w:rsidTr="009C0432">
        <w:tc>
          <w:tcPr>
            <w:tcW w:w="9039" w:type="dxa"/>
            <w:shd w:val="clear" w:color="auto" w:fill="auto"/>
          </w:tcPr>
          <w:p w:rsidR="002C326E" w:rsidRPr="0039798F" w:rsidRDefault="002C326E" w:rsidP="009C0432">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9C0432">
            <w:pPr>
              <w:autoSpaceDE w:val="0"/>
              <w:autoSpaceDN w:val="0"/>
              <w:spacing w:before="120" w:after="120" w:line="240" w:lineRule="auto"/>
              <w:rPr>
                <w:rFonts w:ascii="Times New Roman" w:hAnsi="Times New Roman"/>
                <w:sz w:val="24"/>
                <w:szCs w:val="24"/>
              </w:rPr>
            </w:pPr>
          </w:p>
        </w:tc>
      </w:tr>
      <w:tr w:rsidR="002C326E" w:rsidRPr="0039798F" w:rsidTr="009C0432">
        <w:tc>
          <w:tcPr>
            <w:tcW w:w="9039" w:type="dxa"/>
            <w:shd w:val="clear" w:color="auto" w:fill="auto"/>
          </w:tcPr>
          <w:p w:rsidR="002C326E" w:rsidRPr="0039798F" w:rsidRDefault="002C326E" w:rsidP="009C0432">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9C0432">
            <w:pPr>
              <w:autoSpaceDE w:val="0"/>
              <w:autoSpaceDN w:val="0"/>
              <w:spacing w:before="120" w:after="120" w:line="240" w:lineRule="auto"/>
              <w:rPr>
                <w:rFonts w:ascii="Times New Roman" w:hAnsi="Times New Roman"/>
                <w:sz w:val="24"/>
                <w:szCs w:val="24"/>
              </w:rPr>
            </w:pPr>
          </w:p>
        </w:tc>
      </w:tr>
      <w:tr w:rsidR="002C326E" w:rsidRPr="0039798F" w:rsidTr="009C0432">
        <w:tc>
          <w:tcPr>
            <w:tcW w:w="10031" w:type="dxa"/>
            <w:gridSpan w:val="2"/>
            <w:shd w:val="clear" w:color="auto" w:fill="auto"/>
          </w:tcPr>
          <w:p w:rsidR="002C326E" w:rsidRPr="0039798F" w:rsidRDefault="002C326E" w:rsidP="009C0432">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tblPr>
      <w:tblGrid>
        <w:gridCol w:w="1790"/>
        <w:gridCol w:w="483"/>
        <w:gridCol w:w="1369"/>
        <w:gridCol w:w="686"/>
        <w:gridCol w:w="606"/>
        <w:gridCol w:w="606"/>
        <w:gridCol w:w="2756"/>
        <w:gridCol w:w="918"/>
      </w:tblGrid>
      <w:tr w:rsidR="002C326E" w:rsidRPr="0039798F" w:rsidTr="009C0432">
        <w:trPr>
          <w:trHeight w:val="823"/>
        </w:trPr>
        <w:tc>
          <w:tcPr>
            <w:tcW w:w="1790" w:type="dxa"/>
            <w:tcBorders>
              <w:top w:val="nil"/>
              <w:left w:val="nil"/>
              <w:bottom w:val="single" w:sz="4" w:space="0" w:color="auto"/>
              <w:right w:val="nil"/>
            </w:tcBorders>
            <w:vAlign w:val="bottom"/>
          </w:tcPr>
          <w:p w:rsidR="002C326E" w:rsidRPr="0039798F" w:rsidRDefault="002C326E" w:rsidP="009C043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9C043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9C043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9C043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9C043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9C043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9C0432">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9C0432">
            <w:pPr>
              <w:spacing w:after="0" w:line="240" w:lineRule="auto"/>
              <w:jc w:val="center"/>
              <w:rPr>
                <w:rFonts w:ascii="Times New Roman" w:hAnsi="Times New Roman"/>
                <w:sz w:val="28"/>
                <w:szCs w:val="28"/>
              </w:rPr>
            </w:pPr>
          </w:p>
        </w:tc>
      </w:tr>
      <w:tr w:rsidR="002C326E" w:rsidRPr="00565907" w:rsidTr="009C0432">
        <w:trPr>
          <w:trHeight w:val="298"/>
        </w:trPr>
        <w:tc>
          <w:tcPr>
            <w:tcW w:w="1790" w:type="dxa"/>
            <w:tcBorders>
              <w:top w:val="nil"/>
              <w:left w:val="nil"/>
              <w:bottom w:val="nil"/>
              <w:right w:val="nil"/>
            </w:tcBorders>
          </w:tcPr>
          <w:p w:rsidR="002C326E" w:rsidRPr="0039798F" w:rsidRDefault="002C326E" w:rsidP="009C0432">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9C043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9C0432">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9C043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9C043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9C043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9C0432">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9C0432">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9775A4" w:rsidRDefault="009775A4" w:rsidP="009775A4">
      <w:pPr>
        <w:pStyle w:val="22"/>
        <w:shd w:val="clear" w:color="auto" w:fill="auto"/>
        <w:tabs>
          <w:tab w:val="left" w:leader="underscore" w:pos="9955"/>
        </w:tabs>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2</w:t>
      </w:r>
    </w:p>
    <w:p w:rsidR="00EF695D" w:rsidRPr="00565907" w:rsidRDefault="009775A4" w:rsidP="009775A4">
      <w:pPr>
        <w:pStyle w:val="22"/>
        <w:shd w:val="clear" w:color="auto" w:fill="auto"/>
        <w:spacing w:before="0" w:after="600" w:line="322"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B72512">
        <w:rPr>
          <w:sz w:val="24"/>
          <w:szCs w:val="24"/>
        </w:rPr>
        <w:t>Коноваловка</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B72512">
        <w:rPr>
          <w:sz w:val="24"/>
          <w:szCs w:val="24"/>
        </w:rPr>
        <w:t>Коноваловка</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органа,осуществляющего</w:t>
      </w:r>
      <w:r w:rsidR="00A31DEF">
        <w:rPr>
          <w:rFonts w:ascii="Times New Roman" w:hAnsi="Times New Roman"/>
          <w:sz w:val="24"/>
          <w:szCs w:val="24"/>
        </w:rPr>
        <w:t>предоставление</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 xml:space="preserve">б отказев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72512">
        <w:rPr>
          <w:rFonts w:ascii="Times New Roman" w:hAnsi="Times New Roman"/>
          <w:sz w:val="24"/>
          <w:szCs w:val="24"/>
        </w:rPr>
        <w:t>Коноваловка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rPr>
        <w:t>(Бланк органа,осуществляющего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72512">
        <w:rPr>
          <w:rFonts w:ascii="Times New Roman" w:hAnsi="Times New Roman"/>
          <w:sz w:val="24"/>
          <w:szCs w:val="24"/>
        </w:rPr>
        <w:t>Коноваловка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З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 xml:space="preserve">(-ов) документа (-ов),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содержащий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72512">
        <w:rPr>
          <w:rFonts w:ascii="Times New Roman" w:hAnsi="Times New Roman"/>
          <w:sz w:val="24"/>
          <w:szCs w:val="24"/>
        </w:rPr>
        <w:t>Коноваловка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xml:space="preserve">от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8"/>
          <w:szCs w:val="28"/>
          <w:lang w:bidi="ru-RU"/>
        </w:rPr>
        <w:t>внесении</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Наименование основания для отказа во внесении исправлений</w:t>
            </w:r>
            <w:r w:rsidR="004701A8" w:rsidRPr="004701A8">
              <w:rPr>
                <w:rFonts w:ascii="Times New Roman" w:eastAsia="Tahoma" w:hAnsi="Times New Roman"/>
                <w:color w:val="000000"/>
                <w:lang w:bidi="ru-RU"/>
              </w:rPr>
              <w:t>в решение о предоставлении муниципальной услуги</w:t>
            </w:r>
            <w:r w:rsidRPr="004701A8">
              <w:rPr>
                <w:rFonts w:ascii="Times New Roman" w:eastAsia="Tahoma" w:hAnsi="Times New Roman"/>
                <w:color w:val="000000"/>
                <w:lang w:bidi="ru-RU"/>
              </w:rPr>
              <w:t xml:space="preserve"> в соответствии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"а" пункта 3.</w:t>
            </w:r>
            <w:r w:rsidR="004701A8">
              <w:rPr>
                <w:rFonts w:ascii="Times New Roman" w:eastAsia="Tahoma" w:hAnsi="Times New Roman"/>
                <w:color w:val="000000"/>
                <w:lang w:bidi="ru-RU"/>
              </w:rPr>
              <w:t>15</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"б" пункта 3.</w:t>
            </w:r>
            <w:r w:rsidR="004701A8">
              <w:rPr>
                <w:rFonts w:ascii="Times New Roman" w:eastAsia="Tahoma" w:hAnsi="Times New Roman"/>
                <w:color w:val="000000"/>
                <w:lang w:bidi="ru-RU"/>
              </w:rPr>
              <w:t>15</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72512">
        <w:rPr>
          <w:rFonts w:ascii="Times New Roman" w:hAnsi="Times New Roman"/>
          <w:sz w:val="24"/>
          <w:szCs w:val="24"/>
        </w:rPr>
        <w:t>Коноваловка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З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bCs/>
                <w:color w:val="000000"/>
                <w:sz w:val="28"/>
                <w:szCs w:val="28"/>
                <w:lang w:bidi="ru-RU"/>
              </w:rPr>
              <w:t>решении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72512">
        <w:rPr>
          <w:rFonts w:ascii="Times New Roman" w:hAnsi="Times New Roman"/>
          <w:sz w:val="24"/>
          <w:szCs w:val="24"/>
        </w:rPr>
        <w:t>Коноваловка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от _______________ № ______________ </w:t>
      </w:r>
    </w:p>
    <w:p w:rsidR="00DC13CF" w:rsidRPr="00DC13CF" w:rsidRDefault="00DC13CF" w:rsidP="00DC13CF">
      <w:pPr>
        <w:widowControl w:val="0"/>
        <w:spacing w:line="240" w:lineRule="auto"/>
        <w:ind w:left="424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Pr="00DC13CF">
              <w:rPr>
                <w:rFonts w:ascii="Times New Roman" w:eastAsia="Tahoma" w:hAnsi="Times New Roman"/>
                <w:color w:val="000000"/>
                <w:lang w:bidi="ru-RU"/>
              </w:rPr>
              <w:t>в соответствии с Административным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72512">
        <w:rPr>
          <w:rFonts w:ascii="Times New Roman" w:hAnsi="Times New Roman"/>
          <w:sz w:val="24"/>
          <w:szCs w:val="24"/>
        </w:rPr>
        <w:t>Коноваловка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З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72512">
        <w:rPr>
          <w:rFonts w:ascii="Times New Roman" w:hAnsi="Times New Roman"/>
          <w:sz w:val="24"/>
          <w:szCs w:val="24"/>
        </w:rPr>
        <w:t>Коноваловка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10"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10"/>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1"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1"/>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На основании Вашего заявления от _________ № _________ об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предоставлении муниципальной услуг и</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2" w:name="_Toc89083264"/>
      <w:r w:rsidRPr="00DC13CF">
        <w:rPr>
          <w:rFonts w:ascii="Times New Roman" w:eastAsia="Tahoma" w:hAnsi="Times New Roman"/>
          <w:color w:val="000000"/>
          <w:sz w:val="28"/>
          <w:szCs w:val="28"/>
          <w:lang w:bidi="ru-RU"/>
        </w:rPr>
        <w:t>Дата</w:t>
      </w:r>
      <w:bookmarkEnd w:id="12"/>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478">
          <w:headerReference w:type="default" r:id="rId13"/>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B72512">
        <w:rPr>
          <w:rFonts w:ascii="Times New Roman" w:hAnsi="Times New Roman"/>
          <w:sz w:val="24"/>
          <w:szCs w:val="24"/>
        </w:rPr>
        <w:t>Коноваловка</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p w:rsidR="009C0432" w:rsidRPr="00986FAA" w:rsidRDefault="009C0432">
      <w:pPr>
        <w:autoSpaceDE w:val="0"/>
        <w:autoSpaceDN w:val="0"/>
        <w:adjustRightInd w:val="0"/>
        <w:spacing w:after="0" w:line="240" w:lineRule="auto"/>
        <w:rPr>
          <w:rFonts w:ascii="Times New Roman" w:hAnsi="Times New Roman"/>
          <w:spacing w:val="-6"/>
          <w:sz w:val="28"/>
          <w:szCs w:val="28"/>
        </w:rPr>
      </w:pPr>
    </w:p>
    <w:sectPr w:rsidR="009C0432"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148" w:rsidRDefault="00F80148" w:rsidP="00485885">
      <w:pPr>
        <w:spacing w:after="0" w:line="240" w:lineRule="auto"/>
      </w:pPr>
      <w:r>
        <w:separator/>
      </w:r>
    </w:p>
  </w:endnote>
  <w:endnote w:type="continuationSeparator" w:id="1">
    <w:p w:rsidR="00F80148" w:rsidRDefault="00F80148"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148" w:rsidRDefault="00F80148" w:rsidP="00485885">
      <w:pPr>
        <w:spacing w:after="0" w:line="240" w:lineRule="auto"/>
      </w:pPr>
      <w:r>
        <w:separator/>
      </w:r>
    </w:p>
  </w:footnote>
  <w:footnote w:type="continuationSeparator" w:id="1">
    <w:p w:rsidR="00F80148" w:rsidRDefault="00F80148"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9C0432" w:rsidRDefault="00AC4B44">
        <w:pPr>
          <w:pStyle w:val="a3"/>
          <w:jc w:val="center"/>
        </w:pPr>
        <w:r>
          <w:rPr>
            <w:noProof/>
          </w:rPr>
          <w:fldChar w:fldCharType="begin"/>
        </w:r>
        <w:r w:rsidR="009C0432">
          <w:rPr>
            <w:noProof/>
          </w:rPr>
          <w:instrText>PAGE   \* MERGEFORMAT</w:instrText>
        </w:r>
        <w:r>
          <w:rPr>
            <w:noProof/>
          </w:rPr>
          <w:fldChar w:fldCharType="separate"/>
        </w:r>
        <w:r w:rsidR="008243F8">
          <w:rPr>
            <w:noProof/>
          </w:rPr>
          <w:t>55</w:t>
        </w:r>
        <w:r>
          <w:rPr>
            <w:noProof/>
          </w:rPr>
          <w:fldChar w:fldCharType="end"/>
        </w:r>
      </w:p>
    </w:sdtContent>
  </w:sdt>
  <w:p w:rsidR="009C0432" w:rsidRDefault="009C04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7EE4"/>
    <w:rsid w:val="00014029"/>
    <w:rsid w:val="00024890"/>
    <w:rsid w:val="00026498"/>
    <w:rsid w:val="00026693"/>
    <w:rsid w:val="00026EDD"/>
    <w:rsid w:val="0002715A"/>
    <w:rsid w:val="00031395"/>
    <w:rsid w:val="000338F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2F7A82"/>
    <w:rsid w:val="0030038C"/>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0E6C"/>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491"/>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3F8"/>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C78E2"/>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0432"/>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44"/>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512"/>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0148"/>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adm63.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C09C-7EEA-4AD5-A5B2-BE377259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55</Pages>
  <Words>14810</Words>
  <Characters>84419</Characters>
  <Application>Microsoft Office Word</Application>
  <DocSecurity>0</DocSecurity>
  <Lines>703</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ADM_UFABOR</cp:lastModifiedBy>
  <cp:revision>5</cp:revision>
  <cp:lastPrinted>2021-08-05T14:00:00Z</cp:lastPrinted>
  <dcterms:created xsi:type="dcterms:W3CDTF">2024-04-03T10:06:00Z</dcterms:created>
  <dcterms:modified xsi:type="dcterms:W3CDTF">2024-04-16T06:45:00Z</dcterms:modified>
</cp:coreProperties>
</file>